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DAF" w:rsidRPr="00E96DAF" w:rsidRDefault="00E96DAF" w:rsidP="00E96DAF">
      <w:pPr>
        <w:pStyle w:val="Web"/>
        <w:shd w:val="clear" w:color="auto" w:fill="FEFDF9"/>
        <w:spacing w:before="0" w:beforeAutospacing="0" w:after="0" w:afterAutospacing="0"/>
        <w:jc w:val="center"/>
        <w:rPr>
          <w:rFonts w:ascii="Arial" w:hAnsi="Arial" w:cs="Arial"/>
          <w:b/>
          <w:bCs/>
          <w:color w:val="343434"/>
          <w:sz w:val="32"/>
          <w:szCs w:val="32"/>
        </w:rPr>
      </w:pPr>
      <w:bookmarkStart w:id="0" w:name="_GoBack"/>
      <w:r w:rsidRPr="00E96DAF">
        <w:rPr>
          <w:rFonts w:ascii="Arial" w:hAnsi="Arial" w:cs="Arial"/>
          <w:b/>
          <w:bCs/>
          <w:color w:val="343434"/>
          <w:sz w:val="32"/>
          <w:szCs w:val="32"/>
          <w:bdr w:val="single" w:sz="4" w:space="0" w:color="auto"/>
        </w:rPr>
        <w:t>苗栗人本交通自媒體競賽徵件</w:t>
      </w:r>
    </w:p>
    <w:bookmarkEnd w:id="0"/>
    <w:p w:rsidR="00E96DAF" w:rsidRDefault="00E96DAF" w:rsidP="00E96DAF">
      <w:pPr>
        <w:pStyle w:val="Web"/>
        <w:shd w:val="clear" w:color="auto" w:fill="FEFDF9"/>
        <w:spacing w:before="0" w:beforeAutospacing="0" w:after="0" w:afterAutospacing="0"/>
        <w:rPr>
          <w:rFonts w:ascii="Arial" w:hAnsi="Arial" w:cs="Arial"/>
          <w:color w:val="343434"/>
        </w:rPr>
      </w:pPr>
      <w:r>
        <w:rPr>
          <w:rFonts w:ascii="Arial" w:hAnsi="Arial" w:cs="Arial"/>
          <w:b/>
          <w:bCs/>
          <w:color w:val="343434"/>
          <w:sz w:val="42"/>
          <w:szCs w:val="42"/>
          <w:shd w:val="clear" w:color="auto" w:fill="FEFDF9"/>
        </w:rPr>
        <w:t>自媒體競賽</w:t>
      </w:r>
      <w:r>
        <w:rPr>
          <w:rFonts w:ascii="Arial" w:hAnsi="Arial" w:cs="Arial"/>
          <w:b/>
          <w:bCs/>
          <w:color w:val="343434"/>
          <w:sz w:val="42"/>
          <w:szCs w:val="42"/>
          <w:shd w:val="clear" w:color="auto" w:fill="FEFDF9"/>
        </w:rPr>
        <w:br/>
      </w:r>
      <w:r w:rsidRPr="00E96DAF">
        <w:rPr>
          <w:rFonts w:ascii="Arial" w:hAnsi="Arial" w:cs="Arial"/>
          <w:b/>
          <w:color w:val="343434"/>
        </w:rPr>
        <w:t>壹、辦法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一、依據「苗栗縣人本交通宣導深耕計畫案」實施計畫。</w:t>
      </w:r>
      <w:r>
        <w:rPr>
          <w:rFonts w:ascii="Arial" w:hAnsi="Arial" w:cs="Arial"/>
          <w:color w:val="343434"/>
        </w:rPr>
        <w:br/>
      </w:r>
      <w:r w:rsidRPr="00E96DAF">
        <w:rPr>
          <w:rFonts w:ascii="Arial" w:hAnsi="Arial" w:cs="Arial"/>
          <w:b/>
          <w:color w:val="343434"/>
        </w:rPr>
        <w:t>貳、目的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鼓勵參賽者發揮創意將人本交通議題透過創意發想，以影音或圖文形式發表於個人</w:t>
      </w:r>
      <w:r>
        <w:rPr>
          <w:rFonts w:ascii="Arial" w:hAnsi="Arial" w:cs="Arial"/>
          <w:color w:val="343434"/>
        </w:rPr>
        <w:t>FB</w:t>
      </w:r>
      <w:r>
        <w:rPr>
          <w:rFonts w:ascii="Arial" w:hAnsi="Arial" w:cs="Arial"/>
          <w:color w:val="343434"/>
        </w:rPr>
        <w:t>上，透過每位參賽者的</w:t>
      </w:r>
      <w:r>
        <w:rPr>
          <w:rFonts w:ascii="Arial" w:hAnsi="Arial" w:cs="Arial"/>
          <w:color w:val="343434"/>
        </w:rPr>
        <w:t>FB</w:t>
      </w:r>
      <w:r>
        <w:rPr>
          <w:rFonts w:ascii="Arial" w:hAnsi="Arial" w:cs="Arial"/>
          <w:color w:val="343434"/>
        </w:rPr>
        <w:t>將人本交通之概念進行社群擴散，觸及與平常不同之族群。參賽者須以公共通行權之貫徹或落實為出發點，抒發對人本交通相關概念中各個不同面向之觀念，進而培養正確地交通觀念，</w:t>
      </w:r>
      <w:r>
        <w:rPr>
          <w:rFonts w:ascii="Arial" w:hAnsi="Arial" w:cs="Arial"/>
          <w:color w:val="343434"/>
        </w:rPr>
        <w:t xml:space="preserve"> </w:t>
      </w:r>
      <w:r>
        <w:rPr>
          <w:rFonts w:ascii="Arial" w:hAnsi="Arial" w:cs="Arial"/>
          <w:color w:val="343434"/>
        </w:rPr>
        <w:t>落實人本交通教育向下紮根的基礎，達到全民教育之目的。</w:t>
      </w:r>
      <w:r>
        <w:rPr>
          <w:rFonts w:ascii="Arial" w:hAnsi="Arial" w:cs="Arial"/>
          <w:color w:val="343434"/>
        </w:rPr>
        <w:br/>
      </w:r>
      <w:r w:rsidRPr="00E96DAF">
        <w:rPr>
          <w:rFonts w:ascii="Arial" w:hAnsi="Arial" w:cs="Arial"/>
          <w:b/>
          <w:color w:val="343434"/>
        </w:rPr>
        <w:t>參、辦理單位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一、指導單位：內政部國土管理署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二、主辦單位：苗栗縣政府</w:t>
      </w:r>
      <w:r>
        <w:rPr>
          <w:rFonts w:ascii="Arial" w:hAnsi="Arial" w:cs="Arial"/>
          <w:color w:val="343434"/>
        </w:rPr>
        <w:br/>
      </w:r>
      <w:r w:rsidRPr="00E96DAF">
        <w:rPr>
          <w:rFonts w:ascii="Arial" w:hAnsi="Arial" w:cs="Arial"/>
          <w:b/>
          <w:color w:val="343434"/>
        </w:rPr>
        <w:t>肆、參加對象</w:t>
      </w:r>
      <w:r w:rsidRPr="00E96DAF">
        <w:rPr>
          <w:rFonts w:ascii="Arial" w:hAnsi="Arial" w:cs="Arial"/>
          <w:b/>
          <w:color w:val="343434"/>
        </w:rPr>
        <w:t xml:space="preserve"> :</w:t>
      </w:r>
      <w:r>
        <w:rPr>
          <w:rFonts w:ascii="Arial" w:hAnsi="Arial" w:cs="Arial"/>
          <w:color w:val="343434"/>
        </w:rPr>
        <w:t xml:space="preserve"> </w:t>
      </w:r>
      <w:r>
        <w:rPr>
          <w:rFonts w:ascii="Arial" w:hAnsi="Arial" w:cs="Arial"/>
          <w:color w:val="343434"/>
        </w:rPr>
        <w:t>全國民眾</w:t>
      </w:r>
      <w:r>
        <w:rPr>
          <w:rFonts w:ascii="Arial" w:hAnsi="Arial" w:cs="Arial"/>
          <w:color w:val="343434"/>
        </w:rPr>
        <w:t>(</w:t>
      </w:r>
      <w:r>
        <w:rPr>
          <w:rFonts w:ascii="Arial" w:hAnsi="Arial" w:cs="Arial"/>
          <w:color w:val="343434"/>
        </w:rPr>
        <w:t>組隊人數不限，若組隊人數為超過一人之隊伍，請以一人代表參賽。</w:t>
      </w:r>
      <w:proofErr w:type="gramStart"/>
      <w:r>
        <w:rPr>
          <w:rFonts w:ascii="Arial" w:hAnsi="Arial" w:cs="Arial"/>
          <w:color w:val="343434"/>
        </w:rPr>
        <w:t>)</w:t>
      </w:r>
      <w:proofErr w:type="gramEnd"/>
      <w:r>
        <w:rPr>
          <w:rFonts w:ascii="Arial" w:hAnsi="Arial" w:cs="Arial"/>
          <w:color w:val="343434"/>
        </w:rPr>
        <w:br/>
      </w:r>
      <w:r w:rsidRPr="00E96DAF">
        <w:rPr>
          <w:rFonts w:ascii="Arial" w:hAnsi="Arial" w:cs="Arial"/>
          <w:b/>
          <w:color w:val="343434"/>
        </w:rPr>
        <w:t>伍、甄選規則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一、製作主題</w:t>
      </w:r>
      <w:r>
        <w:rPr>
          <w:rFonts w:ascii="Arial" w:hAnsi="Arial" w:cs="Arial"/>
          <w:color w:val="343434"/>
        </w:rPr>
        <w:t>:</w:t>
      </w:r>
      <w:r>
        <w:rPr>
          <w:rFonts w:ascii="Arial" w:hAnsi="Arial" w:cs="Arial"/>
          <w:color w:val="343434"/>
        </w:rPr>
        <w:t>設定與「人本交通」相關的主題，自由創作與人本交通特色、公共通行權落實等相關的故事，表現方式不限。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二、活動日期：</w:t>
      </w:r>
      <w:r>
        <w:rPr>
          <w:rFonts w:ascii="Arial" w:hAnsi="Arial" w:cs="Arial"/>
          <w:color w:val="343434"/>
        </w:rPr>
        <w:br/>
        <w:t>(</w:t>
      </w:r>
      <w:proofErr w:type="gramStart"/>
      <w:r>
        <w:rPr>
          <w:rFonts w:ascii="Arial" w:hAnsi="Arial" w:cs="Arial"/>
          <w:color w:val="343434"/>
        </w:rPr>
        <w:t>一</w:t>
      </w:r>
      <w:proofErr w:type="gramEnd"/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t>徵件時間：</w:t>
      </w:r>
      <w:r>
        <w:rPr>
          <w:rFonts w:ascii="Arial" w:hAnsi="Arial" w:cs="Arial"/>
          <w:color w:val="343434"/>
        </w:rPr>
        <w:t>113</w:t>
      </w:r>
      <w:r>
        <w:rPr>
          <w:rFonts w:ascii="Arial" w:hAnsi="Arial" w:cs="Arial"/>
          <w:color w:val="343434"/>
        </w:rPr>
        <w:t>年</w:t>
      </w:r>
      <w:r>
        <w:rPr>
          <w:rFonts w:ascii="Arial" w:hAnsi="Arial" w:cs="Arial"/>
          <w:color w:val="343434"/>
        </w:rPr>
        <w:t>11</w:t>
      </w:r>
      <w:r>
        <w:rPr>
          <w:rFonts w:ascii="Arial" w:hAnsi="Arial" w:cs="Arial"/>
          <w:color w:val="343434"/>
        </w:rPr>
        <w:t>月</w:t>
      </w:r>
      <w:r>
        <w:rPr>
          <w:rFonts w:ascii="Arial" w:hAnsi="Arial" w:cs="Arial"/>
          <w:color w:val="343434"/>
        </w:rPr>
        <w:t>1</w:t>
      </w:r>
      <w:r>
        <w:rPr>
          <w:rFonts w:ascii="Arial" w:hAnsi="Arial" w:cs="Arial"/>
          <w:color w:val="343434"/>
        </w:rPr>
        <w:t>日至</w:t>
      </w:r>
      <w:r>
        <w:rPr>
          <w:rFonts w:ascii="Arial" w:hAnsi="Arial" w:cs="Arial"/>
          <w:color w:val="343434"/>
        </w:rPr>
        <w:t>113</w:t>
      </w:r>
      <w:r>
        <w:rPr>
          <w:rFonts w:ascii="Arial" w:hAnsi="Arial" w:cs="Arial"/>
          <w:color w:val="343434"/>
        </w:rPr>
        <w:t>年</w:t>
      </w:r>
      <w:r>
        <w:rPr>
          <w:rFonts w:ascii="Arial" w:hAnsi="Arial" w:cs="Arial"/>
          <w:color w:val="343434"/>
        </w:rPr>
        <w:t>12</w:t>
      </w:r>
      <w:r>
        <w:rPr>
          <w:rFonts w:ascii="Arial" w:hAnsi="Arial" w:cs="Arial"/>
          <w:color w:val="343434"/>
        </w:rPr>
        <w:t>月</w:t>
      </w:r>
      <w:r>
        <w:rPr>
          <w:rFonts w:ascii="Arial" w:hAnsi="Arial" w:cs="Arial"/>
          <w:color w:val="343434"/>
        </w:rPr>
        <w:t>31</w:t>
      </w:r>
      <w:r>
        <w:rPr>
          <w:rFonts w:ascii="Arial" w:hAnsi="Arial" w:cs="Arial"/>
          <w:color w:val="343434"/>
        </w:rPr>
        <w:t>日下午</w:t>
      </w:r>
      <w:r>
        <w:rPr>
          <w:rFonts w:ascii="Arial" w:hAnsi="Arial" w:cs="Arial"/>
          <w:color w:val="343434"/>
        </w:rPr>
        <w:t>24:00</w:t>
      </w:r>
      <w:r>
        <w:rPr>
          <w:rFonts w:ascii="Arial" w:hAnsi="Arial" w:cs="Arial"/>
          <w:color w:val="343434"/>
        </w:rPr>
        <w:t>止</w:t>
      </w:r>
      <w:r>
        <w:rPr>
          <w:rFonts w:ascii="Arial" w:hAnsi="Arial" w:cs="Arial"/>
          <w:color w:val="343434"/>
        </w:rPr>
        <w:br/>
        <w:t>(</w:t>
      </w:r>
      <w:r>
        <w:rPr>
          <w:rFonts w:ascii="Arial" w:hAnsi="Arial" w:cs="Arial"/>
          <w:color w:val="343434"/>
        </w:rPr>
        <w:t>二</w:t>
      </w:r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t>按</w:t>
      </w:r>
      <w:proofErr w:type="gramStart"/>
      <w:r>
        <w:rPr>
          <w:rFonts w:ascii="Arial" w:hAnsi="Arial" w:cs="Arial"/>
          <w:color w:val="343434"/>
        </w:rPr>
        <w:t>讚</w:t>
      </w:r>
      <w:proofErr w:type="gramEnd"/>
      <w:r>
        <w:rPr>
          <w:rFonts w:ascii="Arial" w:hAnsi="Arial" w:cs="Arial"/>
          <w:color w:val="343434"/>
        </w:rPr>
        <w:t>數統計時間：徵件期間起至</w:t>
      </w:r>
      <w:r>
        <w:rPr>
          <w:rFonts w:ascii="Arial" w:hAnsi="Arial" w:cs="Arial"/>
          <w:color w:val="343434"/>
        </w:rPr>
        <w:t>114</w:t>
      </w:r>
      <w:r>
        <w:rPr>
          <w:rFonts w:ascii="Arial" w:hAnsi="Arial" w:cs="Arial"/>
          <w:color w:val="343434"/>
        </w:rPr>
        <w:t>年</w:t>
      </w:r>
      <w:r>
        <w:rPr>
          <w:rFonts w:ascii="Arial" w:hAnsi="Arial" w:cs="Arial"/>
          <w:color w:val="343434"/>
        </w:rPr>
        <w:t>2</w:t>
      </w:r>
      <w:r>
        <w:rPr>
          <w:rFonts w:ascii="Arial" w:hAnsi="Arial" w:cs="Arial"/>
          <w:color w:val="343434"/>
        </w:rPr>
        <w:t>月</w:t>
      </w:r>
      <w:r>
        <w:rPr>
          <w:rFonts w:ascii="Arial" w:hAnsi="Arial" w:cs="Arial"/>
          <w:color w:val="343434"/>
        </w:rPr>
        <w:t>2</w:t>
      </w:r>
      <w:r>
        <w:rPr>
          <w:rFonts w:ascii="Arial" w:hAnsi="Arial" w:cs="Arial"/>
          <w:color w:val="343434"/>
        </w:rPr>
        <w:t>日</w:t>
      </w:r>
      <w:r>
        <w:rPr>
          <w:rFonts w:ascii="Arial" w:hAnsi="Arial" w:cs="Arial"/>
          <w:color w:val="343434"/>
        </w:rPr>
        <w:t>24:00</w:t>
      </w:r>
      <w:r>
        <w:rPr>
          <w:rFonts w:ascii="Arial" w:hAnsi="Arial" w:cs="Arial"/>
          <w:color w:val="343434"/>
        </w:rPr>
        <w:t>止</w:t>
      </w:r>
      <w:r>
        <w:rPr>
          <w:rFonts w:ascii="Arial" w:hAnsi="Arial" w:cs="Arial"/>
          <w:color w:val="343434"/>
        </w:rPr>
        <w:br/>
        <w:t>(</w:t>
      </w:r>
      <w:r>
        <w:rPr>
          <w:rFonts w:ascii="Arial" w:hAnsi="Arial" w:cs="Arial"/>
          <w:color w:val="343434"/>
        </w:rPr>
        <w:t>三</w:t>
      </w:r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t>公告時間：</w:t>
      </w:r>
      <w:r>
        <w:rPr>
          <w:rFonts w:ascii="Arial" w:hAnsi="Arial" w:cs="Arial"/>
          <w:color w:val="343434"/>
        </w:rPr>
        <w:t>114</w:t>
      </w:r>
      <w:r>
        <w:rPr>
          <w:rFonts w:ascii="Arial" w:hAnsi="Arial" w:cs="Arial"/>
          <w:color w:val="343434"/>
        </w:rPr>
        <w:t>年</w:t>
      </w:r>
      <w:r>
        <w:rPr>
          <w:rFonts w:ascii="Arial" w:hAnsi="Arial" w:cs="Arial"/>
          <w:color w:val="343434"/>
        </w:rPr>
        <w:t>3</w:t>
      </w:r>
      <w:r>
        <w:rPr>
          <w:rFonts w:ascii="Arial" w:hAnsi="Arial" w:cs="Arial"/>
          <w:color w:val="343434"/>
        </w:rPr>
        <w:t>月</w:t>
      </w:r>
      <w:r>
        <w:rPr>
          <w:rFonts w:ascii="Arial" w:hAnsi="Arial" w:cs="Arial"/>
          <w:color w:val="343434"/>
        </w:rPr>
        <w:t>24</w:t>
      </w:r>
      <w:r>
        <w:rPr>
          <w:rFonts w:ascii="Arial" w:hAnsi="Arial" w:cs="Arial"/>
          <w:color w:val="343434"/>
        </w:rPr>
        <w:t>日</w:t>
      </w:r>
      <w:r>
        <w:rPr>
          <w:rFonts w:ascii="Arial" w:hAnsi="Arial" w:cs="Arial"/>
          <w:color w:val="343434"/>
        </w:rPr>
        <w:t>(</w:t>
      </w:r>
      <w:r>
        <w:rPr>
          <w:rFonts w:ascii="Arial" w:hAnsi="Arial" w:cs="Arial"/>
          <w:color w:val="343434"/>
        </w:rPr>
        <w:t>預計</w:t>
      </w:r>
      <w:r>
        <w:rPr>
          <w:rFonts w:ascii="Arial" w:hAnsi="Arial" w:cs="Arial"/>
          <w:color w:val="343434"/>
        </w:rPr>
        <w:t>4</w:t>
      </w:r>
      <w:r>
        <w:rPr>
          <w:rFonts w:ascii="Arial" w:hAnsi="Arial" w:cs="Arial"/>
          <w:color w:val="343434"/>
        </w:rPr>
        <w:t>月記者會當日頒發獎項，記者會時間另行通知得獎者</w:t>
      </w:r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br/>
      </w:r>
      <w:r>
        <w:rPr>
          <w:rFonts w:ascii="微軟正黑體" w:eastAsia="微軟正黑體" w:hAnsi="微軟正黑體" w:cs="微軟正黑體" w:hint="eastAsia"/>
          <w:color w:val="343434"/>
        </w:rPr>
        <w:t>※</w:t>
      </w:r>
      <w:r>
        <w:rPr>
          <w:rFonts w:ascii="Arial" w:hAnsi="Arial" w:cs="Arial"/>
          <w:color w:val="343434"/>
        </w:rPr>
        <w:t>以上時間主辦單位保有調整、異動之權利。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三、報名與收件方式：一律</w:t>
      </w:r>
      <w:proofErr w:type="gramStart"/>
      <w:r>
        <w:rPr>
          <w:rFonts w:ascii="Arial" w:hAnsi="Arial" w:cs="Arial"/>
          <w:color w:val="343434"/>
        </w:rPr>
        <w:t>採</w:t>
      </w:r>
      <w:proofErr w:type="gramEnd"/>
      <w:r>
        <w:rPr>
          <w:rFonts w:ascii="Arial" w:hAnsi="Arial" w:cs="Arial"/>
          <w:color w:val="343434"/>
        </w:rPr>
        <w:t>網路收件</w:t>
      </w:r>
      <w:r>
        <w:rPr>
          <w:rFonts w:ascii="Arial" w:hAnsi="Arial" w:cs="Arial"/>
          <w:color w:val="343434"/>
        </w:rPr>
        <w:br/>
        <w:t>(</w:t>
      </w:r>
      <w:proofErr w:type="gramStart"/>
      <w:r>
        <w:rPr>
          <w:rFonts w:ascii="Arial" w:hAnsi="Arial" w:cs="Arial"/>
          <w:color w:val="343434"/>
        </w:rPr>
        <w:t>一</w:t>
      </w:r>
      <w:proofErr w:type="gramEnd"/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t>至活動官方網站，</w:t>
      </w:r>
      <w:proofErr w:type="gramStart"/>
      <w:r>
        <w:rPr>
          <w:rFonts w:ascii="Arial" w:hAnsi="Arial" w:cs="Arial"/>
          <w:color w:val="343434"/>
        </w:rPr>
        <w:t>前往線上報名</w:t>
      </w:r>
      <w:proofErr w:type="gramEnd"/>
      <w:r>
        <w:rPr>
          <w:rFonts w:ascii="Arial" w:hAnsi="Arial" w:cs="Arial"/>
          <w:color w:val="343434"/>
        </w:rPr>
        <w:t>頁</w:t>
      </w:r>
      <w:r>
        <w:rPr>
          <w:rFonts w:ascii="Arial" w:hAnsi="Arial" w:cs="Arial"/>
          <w:color w:val="343434"/>
        </w:rPr>
        <w:t>(</w:t>
      </w:r>
      <w:hyperlink r:id="rId4" w:tgtFrame="_blank" w:tooltip="[另開新視窗]https://forms.gle/9ixywwXv8n22JHvK8" w:history="1">
        <w:r>
          <w:rPr>
            <w:rStyle w:val="a3"/>
            <w:rFonts w:ascii="Arial" w:hAnsi="Arial" w:cs="Arial"/>
            <w:color w:val="006699"/>
          </w:rPr>
          <w:t>https://forms.gle/9ixywwXv8n22JHvK8</w:t>
        </w:r>
      </w:hyperlink>
      <w:r>
        <w:rPr>
          <w:rFonts w:ascii="Arial" w:hAnsi="Arial" w:cs="Arial"/>
          <w:color w:val="343434"/>
        </w:rPr>
        <w:t>)</w:t>
      </w:r>
      <w:proofErr w:type="gramStart"/>
      <w:r>
        <w:rPr>
          <w:rFonts w:ascii="Arial" w:hAnsi="Arial" w:cs="Arial"/>
          <w:color w:val="343434"/>
        </w:rPr>
        <w:t>填寫線上報名表</w:t>
      </w:r>
      <w:proofErr w:type="gramEnd"/>
      <w:r>
        <w:rPr>
          <w:rFonts w:ascii="Arial" w:hAnsi="Arial" w:cs="Arial"/>
          <w:color w:val="343434"/>
        </w:rPr>
        <w:t>，並附上報名作品</w:t>
      </w:r>
      <w:proofErr w:type="gramStart"/>
      <w:r>
        <w:rPr>
          <w:rFonts w:ascii="Arial" w:hAnsi="Arial" w:cs="Arial"/>
          <w:color w:val="343434"/>
        </w:rPr>
        <w:t>之貼文連結</w:t>
      </w:r>
      <w:proofErr w:type="gramEnd"/>
      <w:r>
        <w:rPr>
          <w:rFonts w:ascii="Arial" w:hAnsi="Arial" w:cs="Arial"/>
          <w:color w:val="343434"/>
        </w:rPr>
        <w:t>，</w:t>
      </w:r>
      <w:proofErr w:type="gramStart"/>
      <w:r>
        <w:rPr>
          <w:rFonts w:ascii="Arial" w:hAnsi="Arial" w:cs="Arial"/>
          <w:color w:val="343434"/>
        </w:rPr>
        <w:t>貼文必須</w:t>
      </w:r>
      <w:proofErr w:type="gramEnd"/>
      <w:r>
        <w:rPr>
          <w:rFonts w:ascii="Arial" w:hAnsi="Arial" w:cs="Arial"/>
          <w:color w:val="343434"/>
        </w:rPr>
        <w:t>以公開形式發布。</w:t>
      </w:r>
      <w:r>
        <w:rPr>
          <w:rFonts w:ascii="Arial" w:hAnsi="Arial" w:cs="Arial"/>
          <w:color w:val="343434"/>
        </w:rPr>
        <w:br/>
        <w:t>(</w:t>
      </w:r>
      <w:r>
        <w:rPr>
          <w:rFonts w:ascii="Arial" w:hAnsi="Arial" w:cs="Arial"/>
          <w:color w:val="343434"/>
        </w:rPr>
        <w:t>二</w:t>
      </w:r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t>報名表須完整且正確填寫，填寫不實資料、未依規範提供或逾期繳交者，視為資料繳交不全，不予評選。</w:t>
      </w:r>
      <w:r>
        <w:rPr>
          <w:rFonts w:ascii="Arial" w:hAnsi="Arial" w:cs="Arial"/>
          <w:color w:val="343434"/>
        </w:rPr>
        <w:t> </w:t>
      </w:r>
      <w:r>
        <w:rPr>
          <w:rFonts w:ascii="Arial" w:hAnsi="Arial" w:cs="Arial"/>
          <w:color w:val="343434"/>
        </w:rPr>
        <w:br/>
        <w:t>(</w:t>
      </w:r>
      <w:r>
        <w:rPr>
          <w:rFonts w:ascii="Arial" w:hAnsi="Arial" w:cs="Arial"/>
          <w:color w:val="343434"/>
        </w:rPr>
        <w:t>三</w:t>
      </w:r>
      <w:r>
        <w:rPr>
          <w:rFonts w:ascii="Arial" w:hAnsi="Arial" w:cs="Arial"/>
          <w:color w:val="343434"/>
        </w:rPr>
        <w:t>)</w:t>
      </w:r>
      <w:proofErr w:type="gramStart"/>
      <w:r>
        <w:rPr>
          <w:rFonts w:ascii="Arial" w:hAnsi="Arial" w:cs="Arial"/>
          <w:color w:val="343434"/>
        </w:rPr>
        <w:t>參賽予本競賽</w:t>
      </w:r>
      <w:proofErr w:type="gramEnd"/>
      <w:r>
        <w:rPr>
          <w:rFonts w:ascii="Arial" w:hAnsi="Arial" w:cs="Arial"/>
          <w:color w:val="343434"/>
        </w:rPr>
        <w:t>及表示參賽者同意本作品永久無償提供主辦單位非營利使用。</w:t>
      </w:r>
      <w:r>
        <w:rPr>
          <w:rFonts w:ascii="Arial" w:hAnsi="Arial" w:cs="Arial"/>
          <w:color w:val="343434"/>
        </w:rPr>
        <w:br/>
        <w:t>(</w:t>
      </w:r>
      <w:r>
        <w:rPr>
          <w:rFonts w:ascii="Arial" w:hAnsi="Arial" w:cs="Arial"/>
          <w:color w:val="343434"/>
        </w:rPr>
        <w:t>四</w:t>
      </w:r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t>參賽者應保證作品為原創、無抄襲、無侵害他人之著作權之行為。</w:t>
      </w:r>
      <w:r>
        <w:rPr>
          <w:rFonts w:ascii="Arial" w:hAnsi="Arial" w:cs="Arial"/>
          <w:color w:val="343434"/>
        </w:rPr>
        <w:br/>
        <w:t>(</w:t>
      </w:r>
      <w:r>
        <w:rPr>
          <w:rFonts w:ascii="Arial" w:hAnsi="Arial" w:cs="Arial"/>
          <w:color w:val="343434"/>
        </w:rPr>
        <w:t>五</w:t>
      </w:r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t>作品中若使用配樂應為原創或無版權音樂。</w:t>
      </w:r>
      <w:r>
        <w:rPr>
          <w:rFonts w:ascii="Arial" w:hAnsi="Arial" w:cs="Arial"/>
          <w:color w:val="343434"/>
        </w:rPr>
        <w:br/>
        <w:t>(</w:t>
      </w:r>
      <w:r>
        <w:rPr>
          <w:rFonts w:ascii="Arial" w:hAnsi="Arial" w:cs="Arial"/>
          <w:color w:val="343434"/>
        </w:rPr>
        <w:t>六</w:t>
      </w:r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t>參賽作品若有抄襲或侵害他人著作權或音樂版權之行為發生，則喪失獲獎資格。</w:t>
      </w:r>
      <w:r>
        <w:rPr>
          <w:rFonts w:ascii="Arial" w:hAnsi="Arial" w:cs="Arial"/>
          <w:color w:val="343434"/>
        </w:rPr>
        <w:br/>
      </w:r>
      <w:r w:rsidRPr="00E96DAF">
        <w:rPr>
          <w:rFonts w:ascii="Arial" w:hAnsi="Arial" w:cs="Arial"/>
          <w:b/>
          <w:color w:val="343434"/>
        </w:rPr>
        <w:t>陸、甄選稿件規格及評選標準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一、稿件格式規定：</w:t>
      </w:r>
      <w:r>
        <w:rPr>
          <w:rFonts w:ascii="Arial" w:hAnsi="Arial" w:cs="Arial"/>
          <w:color w:val="343434"/>
        </w:rPr>
        <w:br/>
        <w:t>(</w:t>
      </w:r>
      <w:proofErr w:type="gramStart"/>
      <w:r>
        <w:rPr>
          <w:rFonts w:ascii="Arial" w:hAnsi="Arial" w:cs="Arial"/>
          <w:color w:val="343434"/>
        </w:rPr>
        <w:t>一</w:t>
      </w:r>
      <w:proofErr w:type="gramEnd"/>
      <w:r>
        <w:rPr>
          <w:rFonts w:ascii="Arial" w:hAnsi="Arial" w:cs="Arial"/>
          <w:color w:val="343434"/>
        </w:rPr>
        <w:t>)</w:t>
      </w:r>
      <w:proofErr w:type="gramStart"/>
      <w:r>
        <w:rPr>
          <w:rFonts w:ascii="Arial" w:hAnsi="Arial" w:cs="Arial"/>
          <w:color w:val="343434"/>
        </w:rPr>
        <w:t>影音組</w:t>
      </w:r>
      <w:proofErr w:type="gramEnd"/>
      <w:r>
        <w:rPr>
          <w:rFonts w:ascii="Arial" w:hAnsi="Arial" w:cs="Arial"/>
          <w:color w:val="343434"/>
        </w:rPr>
        <w:t>：</w:t>
      </w:r>
      <w:r>
        <w:rPr>
          <w:rFonts w:ascii="Arial" w:hAnsi="Arial" w:cs="Arial"/>
          <w:color w:val="343434"/>
        </w:rPr>
        <w:t>1.</w:t>
      </w:r>
      <w:r>
        <w:rPr>
          <w:rFonts w:ascii="Arial" w:hAnsi="Arial" w:cs="Arial"/>
          <w:color w:val="343434"/>
        </w:rPr>
        <w:t>需以橫式影片方式呈現，解析度須達</w:t>
      </w:r>
      <w:r>
        <w:rPr>
          <w:rFonts w:ascii="Arial" w:hAnsi="Arial" w:cs="Arial"/>
          <w:color w:val="343434"/>
        </w:rPr>
        <w:t>1080*1920</w:t>
      </w:r>
      <w:proofErr w:type="gramStart"/>
      <w:r>
        <w:rPr>
          <w:rFonts w:ascii="Arial" w:hAnsi="Arial" w:cs="Arial"/>
          <w:color w:val="343434"/>
        </w:rPr>
        <w:t>（</w:t>
      </w:r>
      <w:proofErr w:type="gramEnd"/>
      <w:r>
        <w:rPr>
          <w:rFonts w:ascii="Arial" w:hAnsi="Arial" w:cs="Arial"/>
          <w:color w:val="343434"/>
        </w:rPr>
        <w:t>HD)</w:t>
      </w:r>
      <w:r>
        <w:rPr>
          <w:rFonts w:ascii="Arial" w:hAnsi="Arial" w:cs="Arial"/>
          <w:color w:val="343434"/>
        </w:rPr>
        <w:t>。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lastRenderedPageBreak/>
        <w:t>                       2.</w:t>
      </w:r>
      <w:r>
        <w:rPr>
          <w:rFonts w:ascii="Arial" w:hAnsi="Arial" w:cs="Arial"/>
          <w:color w:val="343434"/>
        </w:rPr>
        <w:t>影片長度：</w:t>
      </w:r>
      <w:r>
        <w:rPr>
          <w:rFonts w:ascii="Arial" w:hAnsi="Arial" w:cs="Arial"/>
          <w:color w:val="343434"/>
        </w:rPr>
        <w:t>60-90</w:t>
      </w:r>
      <w:r>
        <w:rPr>
          <w:rFonts w:ascii="Arial" w:hAnsi="Arial" w:cs="Arial"/>
          <w:color w:val="343434"/>
        </w:rPr>
        <w:t>秒。</w:t>
      </w:r>
      <w:r>
        <w:rPr>
          <w:rFonts w:ascii="Arial" w:hAnsi="Arial" w:cs="Arial"/>
          <w:color w:val="343434"/>
        </w:rPr>
        <w:t> </w:t>
      </w:r>
      <w:r>
        <w:rPr>
          <w:rFonts w:ascii="Arial" w:hAnsi="Arial" w:cs="Arial"/>
          <w:color w:val="343434"/>
        </w:rPr>
        <w:br/>
        <w:t>(</w:t>
      </w:r>
      <w:r>
        <w:rPr>
          <w:rFonts w:ascii="Arial" w:hAnsi="Arial" w:cs="Arial"/>
          <w:color w:val="343434"/>
        </w:rPr>
        <w:t>二</w:t>
      </w:r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t>圖文組：</w:t>
      </w:r>
      <w:r>
        <w:rPr>
          <w:rFonts w:ascii="Arial" w:hAnsi="Arial" w:cs="Arial"/>
          <w:color w:val="343434"/>
        </w:rPr>
        <w:t>1.</w:t>
      </w:r>
      <w:r>
        <w:rPr>
          <w:rFonts w:ascii="Arial" w:hAnsi="Arial" w:cs="Arial"/>
          <w:color w:val="343434"/>
        </w:rPr>
        <w:t>可以多格漫畫、照片、繪畫等各種方式呈現人本交通主題，並加以文字說明。</w:t>
      </w:r>
      <w:r>
        <w:rPr>
          <w:rFonts w:ascii="Arial" w:hAnsi="Arial" w:cs="Arial"/>
          <w:color w:val="343434"/>
        </w:rPr>
        <w:t xml:space="preserve">                       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二、評選標準：</w:t>
      </w:r>
      <w:r>
        <w:rPr>
          <w:rFonts w:ascii="Arial" w:hAnsi="Arial" w:cs="Arial"/>
          <w:color w:val="343434"/>
        </w:rPr>
        <w:br/>
        <w:t> (</w:t>
      </w:r>
      <w:proofErr w:type="gramStart"/>
      <w:r>
        <w:rPr>
          <w:rFonts w:ascii="Arial" w:hAnsi="Arial" w:cs="Arial"/>
          <w:color w:val="343434"/>
        </w:rPr>
        <w:t>一</w:t>
      </w:r>
      <w:proofErr w:type="gramEnd"/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t>主題適切性</w:t>
      </w:r>
      <w:r>
        <w:rPr>
          <w:rFonts w:ascii="Arial" w:hAnsi="Arial" w:cs="Arial"/>
          <w:color w:val="343434"/>
        </w:rPr>
        <w:t>40%</w:t>
      </w:r>
      <w:r>
        <w:rPr>
          <w:rFonts w:ascii="Arial" w:hAnsi="Arial" w:cs="Arial"/>
          <w:color w:val="343434"/>
        </w:rPr>
        <w:t>。</w:t>
      </w:r>
      <w:r>
        <w:rPr>
          <w:rFonts w:ascii="Arial" w:hAnsi="Arial" w:cs="Arial"/>
          <w:color w:val="343434"/>
        </w:rPr>
        <w:br/>
        <w:t> (</w:t>
      </w:r>
      <w:r>
        <w:rPr>
          <w:rFonts w:ascii="Arial" w:hAnsi="Arial" w:cs="Arial"/>
          <w:color w:val="343434"/>
        </w:rPr>
        <w:t>二</w:t>
      </w:r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t>創意度</w:t>
      </w:r>
      <w:r>
        <w:rPr>
          <w:rFonts w:ascii="Arial" w:hAnsi="Arial" w:cs="Arial"/>
          <w:color w:val="343434"/>
        </w:rPr>
        <w:t>25</w:t>
      </w:r>
      <w:r>
        <w:rPr>
          <w:rFonts w:ascii="Arial" w:hAnsi="Arial" w:cs="Arial"/>
          <w:color w:val="343434"/>
        </w:rPr>
        <w:t>％。</w:t>
      </w:r>
      <w:r>
        <w:rPr>
          <w:rFonts w:ascii="Arial" w:hAnsi="Arial" w:cs="Arial"/>
          <w:color w:val="343434"/>
        </w:rPr>
        <w:br/>
        <w:t> (</w:t>
      </w:r>
      <w:r>
        <w:rPr>
          <w:rFonts w:ascii="Arial" w:hAnsi="Arial" w:cs="Arial"/>
          <w:color w:val="343434"/>
        </w:rPr>
        <w:t>三</w:t>
      </w:r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t>分享數</w:t>
      </w:r>
      <w:r>
        <w:rPr>
          <w:rFonts w:ascii="Arial" w:hAnsi="Arial" w:cs="Arial"/>
          <w:color w:val="343434"/>
        </w:rPr>
        <w:t>15</w:t>
      </w:r>
      <w:r>
        <w:rPr>
          <w:rFonts w:ascii="Arial" w:hAnsi="Arial" w:cs="Arial"/>
          <w:color w:val="343434"/>
        </w:rPr>
        <w:t>％。</w:t>
      </w:r>
      <w:r>
        <w:rPr>
          <w:rFonts w:ascii="Arial" w:hAnsi="Arial" w:cs="Arial"/>
          <w:color w:val="343434"/>
        </w:rPr>
        <w:t>(</w:t>
      </w:r>
      <w:r>
        <w:rPr>
          <w:rFonts w:ascii="Arial" w:hAnsi="Arial" w:cs="Arial"/>
          <w:color w:val="343434"/>
        </w:rPr>
        <w:t>分享數每增加</w:t>
      </w:r>
      <w:r>
        <w:rPr>
          <w:rFonts w:ascii="Arial" w:hAnsi="Arial" w:cs="Arial"/>
          <w:color w:val="343434"/>
        </w:rPr>
        <w:t>50</w:t>
      </w:r>
      <w:r>
        <w:rPr>
          <w:rFonts w:ascii="Arial" w:hAnsi="Arial" w:cs="Arial"/>
          <w:color w:val="343434"/>
        </w:rPr>
        <w:t>次</w:t>
      </w:r>
      <w:r>
        <w:rPr>
          <w:rFonts w:ascii="Arial" w:hAnsi="Arial" w:cs="Arial"/>
          <w:color w:val="343434"/>
        </w:rPr>
        <w:t>+1%</w:t>
      </w:r>
      <w:r>
        <w:rPr>
          <w:rFonts w:ascii="Arial" w:hAnsi="Arial" w:cs="Arial"/>
          <w:color w:val="343434"/>
        </w:rPr>
        <w:t>，分享數</w:t>
      </w:r>
      <w:r>
        <w:rPr>
          <w:rFonts w:ascii="Arial" w:hAnsi="Arial" w:cs="Arial"/>
          <w:color w:val="343434"/>
        </w:rPr>
        <w:t>750</w:t>
      </w:r>
      <w:r>
        <w:rPr>
          <w:rFonts w:ascii="Arial" w:hAnsi="Arial" w:cs="Arial"/>
          <w:color w:val="343434"/>
        </w:rPr>
        <w:t>次以上以</w:t>
      </w:r>
      <w:r>
        <w:rPr>
          <w:rFonts w:ascii="Arial" w:hAnsi="Arial" w:cs="Arial"/>
          <w:color w:val="343434"/>
        </w:rPr>
        <w:t>+15%</w:t>
      </w:r>
      <w:r>
        <w:rPr>
          <w:rFonts w:ascii="Arial" w:hAnsi="Arial" w:cs="Arial"/>
          <w:color w:val="343434"/>
        </w:rPr>
        <w:t>計</w:t>
      </w:r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br/>
        <w:t> (</w:t>
      </w:r>
      <w:r>
        <w:rPr>
          <w:rFonts w:ascii="Arial" w:hAnsi="Arial" w:cs="Arial"/>
          <w:color w:val="343434"/>
        </w:rPr>
        <w:t>四</w:t>
      </w:r>
      <w:r>
        <w:rPr>
          <w:rFonts w:ascii="Arial" w:hAnsi="Arial" w:cs="Arial"/>
          <w:color w:val="343434"/>
        </w:rPr>
        <w:t>)</w:t>
      </w:r>
      <w:r>
        <w:rPr>
          <w:rFonts w:ascii="Arial" w:hAnsi="Arial" w:cs="Arial"/>
          <w:color w:val="343434"/>
        </w:rPr>
        <w:t>按讚數</w:t>
      </w:r>
      <w:r>
        <w:rPr>
          <w:rFonts w:ascii="Arial" w:hAnsi="Arial" w:cs="Arial"/>
          <w:color w:val="343434"/>
        </w:rPr>
        <w:t>20</w:t>
      </w:r>
      <w:r>
        <w:rPr>
          <w:rFonts w:ascii="Arial" w:hAnsi="Arial" w:cs="Arial"/>
          <w:color w:val="343434"/>
        </w:rPr>
        <w:t>％。</w:t>
      </w:r>
      <w:r>
        <w:rPr>
          <w:rFonts w:ascii="Arial" w:hAnsi="Arial" w:cs="Arial"/>
          <w:color w:val="343434"/>
        </w:rPr>
        <w:t>(</w:t>
      </w:r>
      <w:r>
        <w:rPr>
          <w:rFonts w:ascii="Arial" w:hAnsi="Arial" w:cs="Arial"/>
          <w:color w:val="343434"/>
        </w:rPr>
        <w:t>按</w:t>
      </w:r>
      <w:proofErr w:type="gramStart"/>
      <w:r>
        <w:rPr>
          <w:rFonts w:ascii="Arial" w:hAnsi="Arial" w:cs="Arial"/>
          <w:color w:val="343434"/>
        </w:rPr>
        <w:t>讚</w:t>
      </w:r>
      <w:proofErr w:type="gramEnd"/>
      <w:r>
        <w:rPr>
          <w:rFonts w:ascii="Arial" w:hAnsi="Arial" w:cs="Arial"/>
          <w:color w:val="343434"/>
        </w:rPr>
        <w:t>數</w:t>
      </w:r>
      <w:r>
        <w:rPr>
          <w:rFonts w:ascii="Arial" w:hAnsi="Arial" w:cs="Arial"/>
          <w:color w:val="343434"/>
        </w:rPr>
        <w:t>300</w:t>
      </w:r>
      <w:r>
        <w:rPr>
          <w:rFonts w:ascii="Arial" w:hAnsi="Arial" w:cs="Arial"/>
          <w:color w:val="343434"/>
        </w:rPr>
        <w:t>次以內</w:t>
      </w:r>
      <w:r>
        <w:rPr>
          <w:rFonts w:ascii="Arial" w:hAnsi="Arial" w:cs="Arial"/>
          <w:color w:val="343434"/>
        </w:rPr>
        <w:t>+5%</w:t>
      </w:r>
      <w:r>
        <w:rPr>
          <w:rFonts w:ascii="Arial" w:hAnsi="Arial" w:cs="Arial"/>
          <w:color w:val="343434"/>
        </w:rPr>
        <w:t>，</w:t>
      </w:r>
      <w:r>
        <w:rPr>
          <w:rFonts w:ascii="Arial" w:hAnsi="Arial" w:cs="Arial"/>
          <w:color w:val="343434"/>
        </w:rPr>
        <w:t>301-700</w:t>
      </w:r>
      <w:r>
        <w:rPr>
          <w:rFonts w:ascii="Arial" w:hAnsi="Arial" w:cs="Arial"/>
          <w:color w:val="343434"/>
        </w:rPr>
        <w:t>次</w:t>
      </w:r>
      <w:r>
        <w:rPr>
          <w:rFonts w:ascii="Arial" w:hAnsi="Arial" w:cs="Arial"/>
          <w:color w:val="343434"/>
        </w:rPr>
        <w:t>+10%</w:t>
      </w:r>
      <w:r>
        <w:rPr>
          <w:rFonts w:ascii="Arial" w:hAnsi="Arial" w:cs="Arial"/>
          <w:color w:val="343434"/>
        </w:rPr>
        <w:t>，</w:t>
      </w:r>
      <w:r>
        <w:rPr>
          <w:rFonts w:ascii="Arial" w:hAnsi="Arial" w:cs="Arial"/>
          <w:color w:val="343434"/>
        </w:rPr>
        <w:t>700-1,000</w:t>
      </w:r>
      <w:r>
        <w:rPr>
          <w:rFonts w:ascii="Arial" w:hAnsi="Arial" w:cs="Arial"/>
          <w:color w:val="343434"/>
        </w:rPr>
        <w:t>次</w:t>
      </w:r>
      <w:r>
        <w:rPr>
          <w:rFonts w:ascii="Arial" w:hAnsi="Arial" w:cs="Arial"/>
          <w:color w:val="343434"/>
        </w:rPr>
        <w:t>+15%</w:t>
      </w:r>
      <w:r>
        <w:rPr>
          <w:rFonts w:ascii="Arial" w:hAnsi="Arial" w:cs="Arial"/>
          <w:color w:val="343434"/>
        </w:rPr>
        <w:t>，</w:t>
      </w:r>
      <w:r>
        <w:rPr>
          <w:rFonts w:ascii="Arial" w:hAnsi="Arial" w:cs="Arial"/>
          <w:color w:val="343434"/>
        </w:rPr>
        <w:t>1,001</w:t>
      </w:r>
      <w:r>
        <w:rPr>
          <w:rFonts w:ascii="Arial" w:hAnsi="Arial" w:cs="Arial"/>
          <w:color w:val="343434"/>
        </w:rPr>
        <w:t>次以上</w:t>
      </w:r>
      <w:r>
        <w:rPr>
          <w:rFonts w:ascii="Arial" w:hAnsi="Arial" w:cs="Arial"/>
          <w:color w:val="343434"/>
        </w:rPr>
        <w:t>+20%)</w:t>
      </w:r>
    </w:p>
    <w:p w:rsidR="00E96DAF" w:rsidRDefault="00E96DAF" w:rsidP="00E96DAF">
      <w:pPr>
        <w:pStyle w:val="Web"/>
        <w:shd w:val="clear" w:color="auto" w:fill="FEFDF9"/>
        <w:rPr>
          <w:rFonts w:ascii="Arial" w:hAnsi="Arial" w:cs="Arial"/>
          <w:color w:val="343434"/>
        </w:rPr>
      </w:pPr>
      <w:r>
        <w:rPr>
          <w:rFonts w:ascii="微軟正黑體" w:eastAsia="微軟正黑體" w:hAnsi="微軟正黑體" w:cs="微軟正黑體" w:hint="eastAsia"/>
          <w:color w:val="343434"/>
        </w:rPr>
        <w:t>※</w:t>
      </w:r>
      <w:r>
        <w:rPr>
          <w:rFonts w:ascii="Arial" w:hAnsi="Arial" w:cs="Arial"/>
          <w:color w:val="343434"/>
        </w:rPr>
        <w:t>邀請專家學者依主題適切性、創意度進行評選，並根據該</w:t>
      </w:r>
      <w:proofErr w:type="gramStart"/>
      <w:r>
        <w:rPr>
          <w:rFonts w:ascii="Arial" w:hAnsi="Arial" w:cs="Arial"/>
          <w:color w:val="343434"/>
        </w:rPr>
        <w:t>則貼文分享</w:t>
      </w:r>
      <w:proofErr w:type="gramEnd"/>
      <w:r>
        <w:rPr>
          <w:rFonts w:ascii="Arial" w:hAnsi="Arial" w:cs="Arial"/>
          <w:color w:val="343434"/>
        </w:rPr>
        <w:t>按</w:t>
      </w:r>
      <w:proofErr w:type="gramStart"/>
      <w:r>
        <w:rPr>
          <w:rFonts w:ascii="Arial" w:hAnsi="Arial" w:cs="Arial"/>
          <w:color w:val="343434"/>
        </w:rPr>
        <w:t>讚</w:t>
      </w:r>
      <w:proofErr w:type="gramEnd"/>
      <w:r>
        <w:rPr>
          <w:rFonts w:ascii="Arial" w:hAnsi="Arial" w:cs="Arial"/>
          <w:color w:val="343434"/>
        </w:rPr>
        <w:t>數占比進行計算，根據最終分數排名進行頒獎，獲選作品將公告於苗栗縣政府人本交通學習網。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三、依中華民國稅法規定，獎項金額若超過新台幣</w:t>
      </w:r>
      <w:r>
        <w:rPr>
          <w:rFonts w:ascii="Arial" w:hAnsi="Arial" w:cs="Arial"/>
          <w:color w:val="343434"/>
        </w:rPr>
        <w:t>$1,000</w:t>
      </w:r>
      <w:r>
        <w:rPr>
          <w:rFonts w:ascii="Arial" w:hAnsi="Arial" w:cs="Arial"/>
          <w:color w:val="343434"/>
        </w:rPr>
        <w:t>，獎項所得將列入個人年度綜合所得稅申報，故得獎人需提供身份證</w:t>
      </w:r>
      <w:proofErr w:type="gramStart"/>
      <w:r>
        <w:rPr>
          <w:rFonts w:ascii="Arial" w:hAnsi="Arial" w:cs="Arial"/>
          <w:color w:val="343434"/>
        </w:rPr>
        <w:t>影本且依</w:t>
      </w:r>
      <w:proofErr w:type="gramEnd"/>
      <w:r>
        <w:rPr>
          <w:rFonts w:ascii="Arial" w:hAnsi="Arial" w:cs="Arial"/>
          <w:color w:val="343434"/>
        </w:rPr>
        <w:t>規定填寫並繳交相關收據方可領獎；若獎項金額超過新台幣</w:t>
      </w:r>
      <w:r>
        <w:rPr>
          <w:rFonts w:ascii="Arial" w:hAnsi="Arial" w:cs="Arial"/>
          <w:color w:val="343434"/>
        </w:rPr>
        <w:t>$20,000</w:t>
      </w:r>
      <w:r>
        <w:rPr>
          <w:rFonts w:ascii="Arial" w:hAnsi="Arial" w:cs="Arial"/>
          <w:color w:val="343434"/>
        </w:rPr>
        <w:t>，需另繳納</w:t>
      </w:r>
      <w:r>
        <w:rPr>
          <w:rFonts w:ascii="Arial" w:hAnsi="Arial" w:cs="Arial"/>
          <w:color w:val="343434"/>
        </w:rPr>
        <w:t>10%</w:t>
      </w:r>
      <w:r>
        <w:rPr>
          <w:rFonts w:ascii="Arial" w:hAnsi="Arial" w:cs="Arial"/>
          <w:color w:val="343434"/>
        </w:rPr>
        <w:t>稅額（外籍人士不論金額依稅法扣繳</w:t>
      </w:r>
      <w:r>
        <w:rPr>
          <w:rFonts w:ascii="Arial" w:hAnsi="Arial" w:cs="Arial"/>
          <w:color w:val="343434"/>
        </w:rPr>
        <w:t>20%</w:t>
      </w:r>
      <w:r>
        <w:rPr>
          <w:rFonts w:ascii="Arial" w:hAnsi="Arial" w:cs="Arial"/>
          <w:color w:val="343434"/>
        </w:rPr>
        <w:t>）後，使得領獎。若得獎者未能配合，則視為自動棄權，不具得獎資格。</w:t>
      </w:r>
    </w:p>
    <w:p w:rsidR="00E96DAF" w:rsidRDefault="00E96DAF" w:rsidP="00E96DAF">
      <w:pPr>
        <w:pStyle w:val="Web"/>
        <w:shd w:val="clear" w:color="auto" w:fill="FEFDF9"/>
        <w:rPr>
          <w:rFonts w:ascii="Arial" w:hAnsi="Arial" w:cs="Arial"/>
          <w:color w:val="343434"/>
        </w:rPr>
      </w:pPr>
      <w:proofErr w:type="gramStart"/>
      <w:r w:rsidRPr="00E96DAF">
        <w:rPr>
          <w:rFonts w:ascii="Arial" w:hAnsi="Arial" w:cs="Arial"/>
          <w:b/>
          <w:color w:val="343434"/>
        </w:rPr>
        <w:t>柒</w:t>
      </w:r>
      <w:proofErr w:type="gramEnd"/>
      <w:r w:rsidRPr="00E96DAF">
        <w:rPr>
          <w:rFonts w:ascii="Arial" w:hAnsi="Arial" w:cs="Arial"/>
          <w:b/>
          <w:color w:val="343434"/>
        </w:rPr>
        <w:t>、獎項規劃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一、</w:t>
      </w:r>
      <w:proofErr w:type="gramStart"/>
      <w:r>
        <w:rPr>
          <w:rFonts w:ascii="Arial" w:hAnsi="Arial" w:cs="Arial"/>
          <w:color w:val="343434"/>
        </w:rPr>
        <w:t>影音組</w:t>
      </w:r>
      <w:proofErr w:type="gramEnd"/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第一名（</w:t>
      </w:r>
      <w:r>
        <w:rPr>
          <w:rFonts w:ascii="Arial" w:hAnsi="Arial" w:cs="Arial"/>
          <w:color w:val="343434"/>
        </w:rPr>
        <w:t>1</w:t>
      </w:r>
      <w:r>
        <w:rPr>
          <w:rFonts w:ascii="Arial" w:hAnsi="Arial" w:cs="Arial"/>
          <w:color w:val="343434"/>
        </w:rPr>
        <w:t>名）：提供</w:t>
      </w:r>
      <w:r>
        <w:rPr>
          <w:rFonts w:ascii="Arial" w:hAnsi="Arial" w:cs="Arial"/>
          <w:color w:val="343434"/>
        </w:rPr>
        <w:t xml:space="preserve"> 30,000</w:t>
      </w:r>
      <w:r>
        <w:rPr>
          <w:rFonts w:ascii="Arial" w:hAnsi="Arial" w:cs="Arial"/>
          <w:color w:val="343434"/>
        </w:rPr>
        <w:t>元獎金、獎狀及獎盃。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第二名（</w:t>
      </w:r>
      <w:r>
        <w:rPr>
          <w:rFonts w:ascii="Arial" w:hAnsi="Arial" w:cs="Arial"/>
          <w:color w:val="343434"/>
        </w:rPr>
        <w:t>1</w:t>
      </w:r>
      <w:r>
        <w:rPr>
          <w:rFonts w:ascii="Arial" w:hAnsi="Arial" w:cs="Arial"/>
          <w:color w:val="343434"/>
        </w:rPr>
        <w:t>名）：提供</w:t>
      </w:r>
      <w:r>
        <w:rPr>
          <w:rFonts w:ascii="Arial" w:hAnsi="Arial" w:cs="Arial"/>
          <w:color w:val="343434"/>
        </w:rPr>
        <w:t xml:space="preserve"> 15,000</w:t>
      </w:r>
      <w:r>
        <w:rPr>
          <w:rFonts w:ascii="Arial" w:hAnsi="Arial" w:cs="Arial"/>
          <w:color w:val="343434"/>
        </w:rPr>
        <w:t>元獎金、獎狀及獎盃。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第三名（</w:t>
      </w:r>
      <w:r>
        <w:rPr>
          <w:rFonts w:ascii="Arial" w:hAnsi="Arial" w:cs="Arial"/>
          <w:color w:val="343434"/>
        </w:rPr>
        <w:t>1</w:t>
      </w:r>
      <w:r>
        <w:rPr>
          <w:rFonts w:ascii="Arial" w:hAnsi="Arial" w:cs="Arial"/>
          <w:color w:val="343434"/>
        </w:rPr>
        <w:t>名）：提供</w:t>
      </w:r>
      <w:r>
        <w:rPr>
          <w:rFonts w:ascii="Arial" w:hAnsi="Arial" w:cs="Arial"/>
          <w:color w:val="343434"/>
        </w:rPr>
        <w:t xml:space="preserve">  5,000</w:t>
      </w:r>
      <w:r>
        <w:rPr>
          <w:rFonts w:ascii="Arial" w:hAnsi="Arial" w:cs="Arial"/>
          <w:color w:val="343434"/>
        </w:rPr>
        <w:t>元獎金、獎狀及獎盃。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佳作（</w:t>
      </w:r>
      <w:r>
        <w:rPr>
          <w:rFonts w:ascii="Arial" w:hAnsi="Arial" w:cs="Arial"/>
          <w:color w:val="343434"/>
        </w:rPr>
        <w:t>10</w:t>
      </w:r>
      <w:r>
        <w:rPr>
          <w:rFonts w:ascii="Arial" w:hAnsi="Arial" w:cs="Arial"/>
          <w:color w:val="343434"/>
        </w:rPr>
        <w:t>名）：提供</w:t>
      </w:r>
      <w:r>
        <w:rPr>
          <w:rFonts w:ascii="Arial" w:hAnsi="Arial" w:cs="Arial"/>
          <w:color w:val="343434"/>
        </w:rPr>
        <w:t xml:space="preserve">  1,000</w:t>
      </w:r>
      <w:r>
        <w:rPr>
          <w:rFonts w:ascii="Arial" w:hAnsi="Arial" w:cs="Arial"/>
          <w:color w:val="343434"/>
        </w:rPr>
        <w:t>元獎金及獎狀。</w:t>
      </w:r>
      <w:r>
        <w:rPr>
          <w:rFonts w:ascii="Arial" w:hAnsi="Arial" w:cs="Arial"/>
          <w:color w:val="343434"/>
        </w:rPr>
        <w:br/>
        <w:t> 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二、圖文組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第一名（</w:t>
      </w:r>
      <w:r>
        <w:rPr>
          <w:rFonts w:ascii="Arial" w:hAnsi="Arial" w:cs="Arial"/>
          <w:color w:val="343434"/>
        </w:rPr>
        <w:t>1</w:t>
      </w:r>
      <w:r>
        <w:rPr>
          <w:rFonts w:ascii="Arial" w:hAnsi="Arial" w:cs="Arial"/>
          <w:color w:val="343434"/>
        </w:rPr>
        <w:t>名）：提供</w:t>
      </w:r>
      <w:r>
        <w:rPr>
          <w:rFonts w:ascii="Arial" w:hAnsi="Arial" w:cs="Arial"/>
          <w:color w:val="343434"/>
        </w:rPr>
        <w:t xml:space="preserve"> 15,000</w:t>
      </w:r>
      <w:r>
        <w:rPr>
          <w:rFonts w:ascii="Arial" w:hAnsi="Arial" w:cs="Arial"/>
          <w:color w:val="343434"/>
        </w:rPr>
        <w:t>元獎金、獎狀及獎盃。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第二名（</w:t>
      </w:r>
      <w:r>
        <w:rPr>
          <w:rFonts w:ascii="Arial" w:hAnsi="Arial" w:cs="Arial"/>
          <w:color w:val="343434"/>
        </w:rPr>
        <w:t>1</w:t>
      </w:r>
      <w:r>
        <w:rPr>
          <w:rFonts w:ascii="Arial" w:hAnsi="Arial" w:cs="Arial"/>
          <w:color w:val="343434"/>
        </w:rPr>
        <w:t>名）：提供</w:t>
      </w:r>
      <w:r>
        <w:rPr>
          <w:rFonts w:ascii="Arial" w:hAnsi="Arial" w:cs="Arial"/>
          <w:color w:val="343434"/>
        </w:rPr>
        <w:t xml:space="preserve">  8,000</w:t>
      </w:r>
      <w:r>
        <w:rPr>
          <w:rFonts w:ascii="Arial" w:hAnsi="Arial" w:cs="Arial"/>
          <w:color w:val="343434"/>
        </w:rPr>
        <w:t>元獎金、獎狀及獎盃。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第三名（</w:t>
      </w:r>
      <w:r>
        <w:rPr>
          <w:rFonts w:ascii="Arial" w:hAnsi="Arial" w:cs="Arial"/>
          <w:color w:val="343434"/>
        </w:rPr>
        <w:t>1</w:t>
      </w:r>
      <w:r>
        <w:rPr>
          <w:rFonts w:ascii="Arial" w:hAnsi="Arial" w:cs="Arial"/>
          <w:color w:val="343434"/>
        </w:rPr>
        <w:t>名）：提供</w:t>
      </w:r>
      <w:r>
        <w:rPr>
          <w:rFonts w:ascii="Arial" w:hAnsi="Arial" w:cs="Arial"/>
          <w:color w:val="343434"/>
        </w:rPr>
        <w:t xml:space="preserve">  3,000</w:t>
      </w:r>
      <w:r>
        <w:rPr>
          <w:rFonts w:ascii="Arial" w:hAnsi="Arial" w:cs="Arial"/>
          <w:color w:val="343434"/>
        </w:rPr>
        <w:t>元獎金、獎狀及獎盃。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佳作（</w:t>
      </w:r>
      <w:r>
        <w:rPr>
          <w:rFonts w:ascii="Arial" w:hAnsi="Arial" w:cs="Arial"/>
          <w:color w:val="343434"/>
        </w:rPr>
        <w:t>15</w:t>
      </w:r>
      <w:r>
        <w:rPr>
          <w:rFonts w:ascii="Arial" w:hAnsi="Arial" w:cs="Arial"/>
          <w:color w:val="343434"/>
        </w:rPr>
        <w:t>名）：提供</w:t>
      </w:r>
      <w:r>
        <w:rPr>
          <w:rFonts w:ascii="Arial" w:hAnsi="Arial" w:cs="Arial"/>
          <w:color w:val="343434"/>
        </w:rPr>
        <w:t xml:space="preserve">    500</w:t>
      </w:r>
      <w:r>
        <w:rPr>
          <w:rFonts w:ascii="Arial" w:hAnsi="Arial" w:cs="Arial"/>
          <w:color w:val="343434"/>
        </w:rPr>
        <w:t>元獎金及獎狀。</w:t>
      </w:r>
    </w:p>
    <w:p w:rsidR="00537A5E" w:rsidRPr="00E96DAF" w:rsidRDefault="00E96DAF" w:rsidP="00E96DAF">
      <w:pPr>
        <w:pStyle w:val="Web"/>
        <w:shd w:val="clear" w:color="auto" w:fill="FEFDF9"/>
        <w:rPr>
          <w:rFonts w:ascii="Arial" w:hAnsi="Arial" w:cs="Arial" w:hint="eastAsia"/>
          <w:color w:val="343434"/>
        </w:rPr>
      </w:pPr>
      <w:r>
        <w:rPr>
          <w:rFonts w:ascii="Arial" w:hAnsi="Arial" w:cs="Arial"/>
          <w:color w:val="343434"/>
        </w:rPr>
        <w:br/>
      </w:r>
      <w:r w:rsidRPr="00E96DAF">
        <w:rPr>
          <w:rFonts w:ascii="Arial" w:hAnsi="Arial" w:cs="Arial"/>
          <w:b/>
          <w:color w:val="343434"/>
        </w:rPr>
        <w:t>捌、執行單位：中天電視</w:t>
      </w:r>
      <w:r>
        <w:rPr>
          <w:rFonts w:ascii="Arial" w:hAnsi="Arial" w:cs="Arial"/>
          <w:color w:val="343434"/>
        </w:rPr>
        <w:br/>
      </w:r>
      <w:r>
        <w:rPr>
          <w:rFonts w:ascii="Arial" w:hAnsi="Arial" w:cs="Arial"/>
          <w:color w:val="343434"/>
        </w:rPr>
        <w:t>以上如有未盡事宜，或相關問題請洽</w:t>
      </w:r>
      <w:r>
        <w:rPr>
          <w:rFonts w:ascii="Arial" w:hAnsi="Arial" w:cs="Arial"/>
          <w:color w:val="343434"/>
        </w:rPr>
        <w:t> </w:t>
      </w:r>
      <w:hyperlink r:id="rId5" w:tooltip="ctitvp1@gmail.com" w:history="1">
        <w:r>
          <w:rPr>
            <w:rStyle w:val="a3"/>
            <w:rFonts w:ascii="Arial" w:hAnsi="Arial" w:cs="Arial"/>
            <w:color w:val="006699"/>
          </w:rPr>
          <w:t>ctitvp1@gmail.com</w:t>
        </w:r>
      </w:hyperlink>
      <w:r>
        <w:rPr>
          <w:rFonts w:ascii="Arial" w:hAnsi="Arial" w:cs="Arial"/>
          <w:color w:val="343434"/>
        </w:rPr>
        <w:t>，我們將盡快回復您。</w:t>
      </w:r>
    </w:p>
    <w:sectPr w:rsidR="00537A5E" w:rsidRPr="00E96DAF" w:rsidSect="00E96DA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DAF"/>
    <w:rsid w:val="00537A5E"/>
    <w:rsid w:val="00E9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E2F2E6-BE35-4236-ADBB-41778FC22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E96DA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E96DA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E96DAF"/>
    <w:rPr>
      <w:color w:val="0000FF"/>
      <w:u w:val="single"/>
    </w:rPr>
  </w:style>
  <w:style w:type="character" w:customStyle="1" w:styleId="30">
    <w:name w:val="標題 3 字元"/>
    <w:basedOn w:val="a0"/>
    <w:link w:val="3"/>
    <w:uiPriority w:val="9"/>
    <w:rsid w:val="00E96DA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5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titvp1@gmail.com" TargetMode="External"/><Relationship Id="rId4" Type="http://schemas.openxmlformats.org/officeDocument/2006/relationships/hyperlink" Target="https://forms.gle/9ixywwXv8n22JHvK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Liu</dc:creator>
  <cp:keywords/>
  <dc:description/>
  <cp:lastModifiedBy>Nigel Liu</cp:lastModifiedBy>
  <cp:revision>1</cp:revision>
  <dcterms:created xsi:type="dcterms:W3CDTF">2024-12-17T07:59:00Z</dcterms:created>
  <dcterms:modified xsi:type="dcterms:W3CDTF">2024-12-17T08:08:00Z</dcterms:modified>
</cp:coreProperties>
</file>